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Default="005B3242" w:rsidP="00C030E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281E04">
        <w:rPr>
          <w:rFonts w:ascii="Times New Roman" w:hAnsi="Times New Roman"/>
          <w:b/>
          <w:sz w:val="28"/>
          <w:szCs w:val="28"/>
        </w:rPr>
        <w:t xml:space="preserve">компрессора </w:t>
      </w:r>
      <w:proofErr w:type="spellStart"/>
      <w:r w:rsidR="00281E04">
        <w:rPr>
          <w:rFonts w:ascii="Times New Roman" w:hAnsi="Times New Roman"/>
          <w:b/>
          <w:sz w:val="28"/>
          <w:szCs w:val="28"/>
        </w:rPr>
        <w:t>безмасляного</w:t>
      </w:r>
      <w:proofErr w:type="spellEnd"/>
      <w:r w:rsidR="00281E04">
        <w:rPr>
          <w:rFonts w:ascii="Times New Roman" w:hAnsi="Times New Roman"/>
          <w:b/>
          <w:sz w:val="28"/>
          <w:szCs w:val="28"/>
        </w:rPr>
        <w:t xml:space="preserve"> винтового</w:t>
      </w:r>
      <w:r w:rsidR="00C030EB">
        <w:rPr>
          <w:rFonts w:ascii="Times New Roman" w:hAnsi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4"/>
        <w:gridCol w:w="8"/>
        <w:gridCol w:w="4697"/>
      </w:tblGrid>
      <w:tr w:rsidR="005B3242" w:rsidTr="008636EC">
        <w:trPr>
          <w:trHeight w:val="136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F8684F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722EC7" w:rsidTr="00482701">
        <w:trPr>
          <w:trHeight w:val="13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8636EC">
        <w:trPr>
          <w:trHeight w:val="405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4827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827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6A70DB" w:rsidTr="00482701">
        <w:trPr>
          <w:trHeight w:val="198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8636EC">
            <w:pPr>
              <w:pStyle w:val="ConsPlusNormal"/>
              <w:tabs>
                <w:tab w:val="left" w:pos="3828"/>
              </w:tabs>
              <w:ind w:right="79" w:firstLine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</w:rPr>
              <w:t>П.20</w:t>
            </w:r>
            <w:r w:rsidR="008636E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конкурсной документации</w:t>
            </w:r>
            <w:r w:rsidRPr="006A70DB">
              <w:rPr>
                <w:rFonts w:ascii="Times New Roman" w:hAnsi="Times New Roman"/>
                <w:sz w:val="20"/>
              </w:rPr>
              <w:t xml:space="preserve"> Технические требования к оборудованию</w:t>
            </w:r>
          </w:p>
        </w:tc>
      </w:tr>
      <w:tr w:rsidR="006A70DB" w:rsidTr="00482701">
        <w:trPr>
          <w:trHeight w:val="654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1.Технические требования к оборудованию</w:t>
            </w:r>
          </w:p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 Рабочее давление – от 0,7 до 0,75 МПа.</w:t>
            </w:r>
          </w:p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 Мощность электропривода – не более 55 кВт.</w:t>
            </w:r>
          </w:p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 Производительность на выходе при давлении 0,75 МПа – не менее 8,8 н</w:t>
            </w:r>
            <w:proofErr w:type="gramStart"/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281E04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/мин.</w:t>
            </w:r>
          </w:p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 Остаточное содержание масла в сжатом воздухе – 0,000 мг/м</w:t>
            </w:r>
            <w:r w:rsidRPr="00281E04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 Компрессор должен обеспечивать непрерывный режим работы при условиях эксплуатации от 0</w:t>
            </w:r>
            <w:proofErr w:type="gramStart"/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 +40°С температуры окружающего воздуха, влажности до 95% при рабочем давлении до 0,75 МПа.</w:t>
            </w:r>
          </w:p>
          <w:p w:rsidR="006A70DB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 Напряжение питания – 380В/3 ф/50 Гц.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1C4" w:rsidTr="008636EC">
        <w:trPr>
          <w:trHeight w:val="746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2. Конструктивные требования к оборудованию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2.1. Компрессор с встроенным осушителем изготовлен в виде моноблочной конструкции. Все узлы, включая систему управления и блок управления компрессора, смонтированы на единой силовой раме компрессора с шумоизолирующим кожухом, позволяющей устанавливать его без фундамента и крепления на любой ровной поверхности, выдерживающей распределенный вес компрессора.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2.2. Наличие встроенного в компрессор адсорбционного осушителя сжатого воздуха барабанного типа с динамической точкой росы не превышающей –20°С. Регенерация барабана должна осуществляется горячим воздухом после второй ступени сжатия, без дополнительных нагревателей и потерь сжатого воздуха на регенерацию. Управление работой осушителя должно осуществляться непосредственно от блока управления компрессором.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2.3. Габаритные размеры (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ДхШхВ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>): не более 2900х1500х2200 мм.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2.4. Компрессор должен быть оборудован асинхронным электродвигателем с классом защиты – не менее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IP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55.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2.5. Тип элемента сжатия – винтовой 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безмасляный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двухступенчатый.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2.6. Тип приводов винтовых элементов – прямой.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2.7. Охлаждение – воздушное.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2.8. Все элементы комплектации в оборудовании должны соответствовать уровню мировых производителей.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2.9. Оборудование должно поставляться в комплекте со всеми составляющими, обеспечивающими его качественную и безопасную работу и ведение технологического процесса без дополнительных устройств и приспособлений.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2.10. Конструкция должна обеспечивать простоту в управлении и техническом обслуживании.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2.11. Оборудование должно быть новым, изготовленным одним производителем.</w:t>
            </w:r>
          </w:p>
          <w:p w:rsidR="005361C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2.12. Все таблички и надписи предупреждающего, информирующего и рекомендательного характера на оборудовании должны быть 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на русском языке.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C4" w:rsidRDefault="005361C4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0DB" w:rsidTr="008636EC">
        <w:trPr>
          <w:trHeight w:val="3466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04" w:rsidRPr="00281E04" w:rsidRDefault="00281E04" w:rsidP="00281E04">
            <w:pPr>
              <w:spacing w:after="0" w:line="200" w:lineRule="exact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1E0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3. Общие требования к оборудованию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уровень шума на рабочем месте при любом режиме работы оборудования не более 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80 дБ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замеры уровня шума при работе оборудования будут производиться в присутствии продавца аккредитованной лабораторией. В случае превышения уровня шума более 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 xml:space="preserve">80 </w:t>
            </w:r>
            <w:proofErr w:type="spellStart"/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дБА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доступность осмотра, ремонта оборудования;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наличие автоматических блокировок для обеспечения безаварийной и безопасной работы оборудования, а также защитных ограждений, приспособлений;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наличие звуковой сигнализации при аварийных остановках.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  <w:p w:rsidR="006A70DB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наличие аварийной кнопки остановки компрессора «СТОП».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0EB" w:rsidTr="008636EC">
        <w:trPr>
          <w:trHeight w:val="3466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04" w:rsidRPr="00281E04" w:rsidRDefault="00281E04" w:rsidP="00281E04">
            <w:pPr>
              <w:spacing w:after="0" w:line="200" w:lineRule="exact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4. Требования к оборудованию в области надлежащей производственной практики (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GMP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281E04" w:rsidRPr="00281E04" w:rsidRDefault="00281E04" w:rsidP="00281E04">
            <w:pPr>
              <w:pStyle w:val="a5"/>
              <w:spacing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Оборудование должно соответствовать требованиям ТКП 447-2017 (33050) «Производство лекарственных средств. Технологическое оборудование» и ТКП 199-2017 «Порядок подготовки и контроля чистоты пара, сжатого воздуха и газов».</w:t>
            </w:r>
          </w:p>
          <w:p w:rsidR="00281E04" w:rsidRPr="00281E04" w:rsidRDefault="00281E04" w:rsidP="00281E04">
            <w:pPr>
              <w:pStyle w:val="a5"/>
              <w:spacing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пакет документов 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IQ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OQ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, совместно с заказчиком должны провести и заполнить данный 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пакет документов в соответствии с ТКП 030-2017:</w:t>
            </w:r>
          </w:p>
          <w:p w:rsidR="00281E04" w:rsidRPr="00281E04" w:rsidRDefault="00281E04" w:rsidP="00281E04">
            <w:pPr>
              <w:pStyle w:val="a5"/>
              <w:spacing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1. Квалификация монтажа 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installation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qualification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IQ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– документированное подтверждение того, что установленное оборудование, соответствуют утвержденному проекту и рекомендациям производителя. В ходе квалификации монтажа должны быть квалифицированы правильность монтажа компонентов, приборов, оборудования, трубопроводов и сервисных систем чертежам и спецификации проекта. </w:t>
            </w:r>
          </w:p>
          <w:p w:rsidR="00C030EB" w:rsidRPr="00281E04" w:rsidRDefault="00281E04" w:rsidP="00281E04">
            <w:pPr>
              <w:pStyle w:val="a5"/>
              <w:spacing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2. Квалификация функционирования 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operational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qualification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OQ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– документированное подтверждение того, что установленное оборудование, функционируют так, как предусмотрено в рамках ожидаемых рабочих диапазонов. В ходе квалификации функционирования должны быть подтверждены верхние и нижние рабочие пределы и/или условия «наихудшего случая».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EB" w:rsidRDefault="00C030EB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701" w:rsidTr="00482701">
        <w:trPr>
          <w:trHeight w:val="179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5. Требования к поставляемой с оборудованием документации.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инструкция по монтажу на русском языке;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технический паспорт и инструкция по эксплуатации на русском языке;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спецификация механических, пневматических, гидравлических, электрических и электронных элементов оборудования, расходных материалов с указанием модели и производителя;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схемы электрические принципиальные, пневматические, гидравлические, схемы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>&amp;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на русском языке;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сертификаты калибровки, тесты калибровки, установки частотных преобразователей;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сертификат страны происхождения оборудования;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сертификаты соответствия качества сжатого воздуха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8573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CLASS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0;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сертификат качества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9001;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перечень аварийных ситуаций и способы их устранения;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декларации соответствия оборудования: </w:t>
            </w:r>
            <w:proofErr w:type="gramStart"/>
            <w:r w:rsidRPr="00281E04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ТС 032/2013 «О безопасности оборудования, работающего под избыточным давлением», ТР ТС 004/2011 «О безопасности низковольтного оборудования», ТР ТС 010/2011 «О безопасности машин и оборудования», ТР ТС 020/2011 «Электромагнитная совместимость».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пакет документов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на русском языке с последующим заполнением на предприятии Покупателя. Для проверки комплектности и согласования 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пакет документов должен быть предоставлен покупателю до проведения работ.</w:t>
            </w:r>
          </w:p>
          <w:p w:rsidR="00482701" w:rsidRPr="00281E04" w:rsidRDefault="00281E04" w:rsidP="00281E04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01" w:rsidRDefault="00482701" w:rsidP="00C030EB">
            <w:pPr>
              <w:pStyle w:val="ConsPlusNormal"/>
              <w:tabs>
                <w:tab w:val="left" w:pos="3828"/>
              </w:tabs>
              <w:spacing w:before="240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1A32" w:rsidTr="00482701">
        <w:trPr>
          <w:trHeight w:val="179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32" w:rsidRPr="00431A32" w:rsidRDefault="00431A32" w:rsidP="00431A32">
            <w:pPr>
              <w:spacing w:after="0" w:line="200" w:lineRule="exact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31A32">
              <w:rPr>
                <w:rFonts w:ascii="Times New Roman" w:hAnsi="Times New Roman"/>
                <w:b/>
                <w:sz w:val="20"/>
                <w:szCs w:val="20"/>
              </w:rPr>
              <w:t>6. Требования к электронным компонентам и средствам измерения</w:t>
            </w:r>
          </w:p>
          <w:p w:rsidR="00431A32" w:rsidRPr="00431A32" w:rsidRDefault="00431A32" w:rsidP="00431A32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A32">
              <w:rPr>
                <w:rFonts w:ascii="Times New Roman" w:hAnsi="Times New Roman"/>
                <w:sz w:val="20"/>
                <w:szCs w:val="20"/>
              </w:rPr>
              <w:t xml:space="preserve">Шкалы средств измерения, входящих в состав закупаемого оборудования, должны быть в единицах СИ: давление – Па, температура – </w:t>
            </w:r>
            <w:proofErr w:type="spellStart"/>
            <w:r w:rsidRPr="00431A32">
              <w:rPr>
                <w:rFonts w:ascii="Times New Roman" w:hAnsi="Times New Roman"/>
                <w:sz w:val="20"/>
                <w:szCs w:val="20"/>
                <w:vertAlign w:val="superscript"/>
              </w:rPr>
              <w:t>о</w:t>
            </w:r>
            <w:r w:rsidRPr="00431A32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r w:rsidRPr="00431A32">
              <w:rPr>
                <w:rFonts w:ascii="Times New Roman" w:hAnsi="Times New Roman"/>
                <w:sz w:val="20"/>
                <w:szCs w:val="20"/>
              </w:rPr>
              <w:t>, влажность – %.</w:t>
            </w:r>
          </w:p>
          <w:p w:rsidR="00431A32" w:rsidRPr="00431A32" w:rsidRDefault="00431A32" w:rsidP="00431A32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A32">
              <w:rPr>
                <w:rFonts w:ascii="Times New Roman" w:hAnsi="Times New Roman"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  <w:p w:rsidR="00431A32" w:rsidRPr="00431A32" w:rsidRDefault="00431A32" w:rsidP="00431A32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A32">
              <w:rPr>
                <w:rFonts w:ascii="Times New Roman" w:hAnsi="Times New Roman"/>
                <w:sz w:val="20"/>
                <w:szCs w:val="20"/>
              </w:rPr>
              <w:t xml:space="preserve">Система управления компрессора должна быть полностью совместима с контроллерами имеющихся компрессоров </w:t>
            </w:r>
            <w:r w:rsidRPr="00431A32">
              <w:rPr>
                <w:rFonts w:ascii="Times New Roman" w:hAnsi="Times New Roman"/>
                <w:sz w:val="20"/>
                <w:szCs w:val="20"/>
                <w:lang w:val="en-US"/>
              </w:rPr>
              <w:t>Atlas</w:t>
            </w:r>
            <w:r w:rsidRPr="00431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1A32">
              <w:rPr>
                <w:rFonts w:ascii="Times New Roman" w:hAnsi="Times New Roman"/>
                <w:sz w:val="20"/>
                <w:szCs w:val="20"/>
                <w:lang w:val="en-US"/>
              </w:rPr>
              <w:t>Copco</w:t>
            </w:r>
            <w:proofErr w:type="spellEnd"/>
            <w:r w:rsidRPr="00431A32">
              <w:rPr>
                <w:rFonts w:ascii="Times New Roman" w:hAnsi="Times New Roman"/>
                <w:sz w:val="20"/>
                <w:szCs w:val="20"/>
              </w:rPr>
              <w:t xml:space="preserve"> типа </w:t>
            </w:r>
            <w:r w:rsidRPr="00431A32">
              <w:rPr>
                <w:rFonts w:ascii="Times New Roman" w:hAnsi="Times New Roman"/>
                <w:sz w:val="20"/>
                <w:szCs w:val="20"/>
                <w:lang w:val="en-US"/>
              </w:rPr>
              <w:t>ZT</w:t>
            </w:r>
            <w:r w:rsidRPr="00431A3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1A32" w:rsidRPr="00431A32" w:rsidRDefault="00431A32" w:rsidP="00431A32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A32">
              <w:rPr>
                <w:rFonts w:ascii="Times New Roman" w:hAnsi="Times New Roman"/>
                <w:sz w:val="20"/>
                <w:szCs w:val="20"/>
              </w:rPr>
              <w:t>Система управления компрессором должна обеспечивать как непосредственное управление (изменение установок, изменение режимов работы, недельный таймер включения и выключения компрессора), так и вывод сервисной информации (текущее состояние компрессора, процент загрузки, индикация точки росы, ожидаемое сервисное обслуживание, хранение информации о причинах последних аварийных остановок) на буквенно-цифровой дисплей с индикацией на русском языке.</w:t>
            </w:r>
          </w:p>
          <w:p w:rsidR="00431A32" w:rsidRPr="00431A32" w:rsidRDefault="00431A32" w:rsidP="00431A32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A32">
              <w:rPr>
                <w:rFonts w:ascii="Times New Roman" w:hAnsi="Times New Roman"/>
                <w:sz w:val="20"/>
                <w:szCs w:val="20"/>
              </w:rPr>
              <w:t xml:space="preserve">Система управления компрессора должна иметь встроенную функцию построения компрессорной станции не менее трех компрессоров по интерфейсу </w:t>
            </w:r>
            <w:r w:rsidRPr="00431A32">
              <w:rPr>
                <w:rFonts w:ascii="Times New Roman" w:hAnsi="Times New Roman"/>
                <w:sz w:val="20"/>
                <w:szCs w:val="20"/>
                <w:lang w:val="en-US"/>
              </w:rPr>
              <w:t>CAN</w:t>
            </w:r>
            <w:r w:rsidRPr="00431A32">
              <w:rPr>
                <w:rFonts w:ascii="Times New Roman" w:hAnsi="Times New Roman"/>
                <w:sz w:val="20"/>
                <w:szCs w:val="20"/>
              </w:rPr>
              <w:t xml:space="preserve"> по принципу «ведущий - ведомые» с централизованным управлением без использования внешнего контроллера для совместной работы.</w:t>
            </w:r>
          </w:p>
          <w:p w:rsidR="00431A32" w:rsidRPr="00431A32" w:rsidRDefault="00431A32" w:rsidP="00431A32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A32">
              <w:rPr>
                <w:rFonts w:ascii="Times New Roman" w:hAnsi="Times New Roman"/>
                <w:sz w:val="20"/>
                <w:szCs w:val="20"/>
              </w:rPr>
              <w:t>Система управления компрессора должна иметь возможность работы компрессора в составе станции как «ведомым», так и «ведущим» и предусматривать возможность передачи данных на системы верхнего уровня.</w:t>
            </w:r>
          </w:p>
          <w:p w:rsidR="00431A32" w:rsidRPr="00431A32" w:rsidRDefault="00431A32" w:rsidP="00431A32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A32">
              <w:rPr>
                <w:rFonts w:ascii="Times New Roman" w:hAnsi="Times New Roman"/>
                <w:sz w:val="20"/>
                <w:szCs w:val="20"/>
              </w:rPr>
              <w:t>Система управления компрессора должна обеспечивать защиту всех компонентов компрессора при попадании питания электрической сети, а также автоматическое возобновление работы при поступлении питающего напряжения после пропадания.</w:t>
            </w:r>
          </w:p>
          <w:p w:rsidR="00431A32" w:rsidRPr="00431A32" w:rsidRDefault="00431A32" w:rsidP="00431A32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A32">
              <w:rPr>
                <w:rFonts w:ascii="Times New Roman" w:hAnsi="Times New Roman"/>
                <w:sz w:val="20"/>
                <w:szCs w:val="20"/>
              </w:rPr>
              <w:t>Наличие возможности хранения информации о ходе работы компрессора, включая ошибки и аварийные ситуации, на внешнем носителе.</w:t>
            </w:r>
          </w:p>
          <w:p w:rsidR="00431A32" w:rsidRPr="00431A32" w:rsidRDefault="00431A32" w:rsidP="00431A32">
            <w:pPr>
              <w:spacing w:after="0" w:line="200" w:lineRule="exac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1A32">
              <w:rPr>
                <w:rFonts w:ascii="Times New Roman" w:hAnsi="Times New Roman"/>
                <w:sz w:val="20"/>
                <w:szCs w:val="20"/>
              </w:rPr>
              <w:t>Система управления (</w:t>
            </w:r>
            <w:r w:rsidRPr="00431A32">
              <w:rPr>
                <w:rFonts w:ascii="Times New Roman" w:hAnsi="Times New Roman"/>
                <w:sz w:val="20"/>
                <w:szCs w:val="20"/>
                <w:lang w:val="en-US"/>
              </w:rPr>
              <w:t>PLC</w:t>
            </w:r>
            <w:r w:rsidRPr="00431A3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31A32">
              <w:rPr>
                <w:rFonts w:ascii="Times New Roman" w:hAnsi="Times New Roman"/>
                <w:sz w:val="20"/>
                <w:szCs w:val="20"/>
                <w:lang w:val="en-US"/>
              </w:rPr>
              <w:t>PPC</w:t>
            </w:r>
            <w:r w:rsidRPr="00431A32">
              <w:rPr>
                <w:rFonts w:ascii="Times New Roman" w:hAnsi="Times New Roman"/>
                <w:sz w:val="20"/>
                <w:szCs w:val="20"/>
              </w:rPr>
              <w:t xml:space="preserve">) должна поддерживать протокол передачи данных </w:t>
            </w:r>
            <w:r w:rsidRPr="00431A32">
              <w:rPr>
                <w:rFonts w:ascii="Times New Roman" w:hAnsi="Times New Roman"/>
                <w:sz w:val="20"/>
                <w:szCs w:val="20"/>
                <w:lang w:val="en-US"/>
              </w:rPr>
              <w:t>MODBUS</w:t>
            </w:r>
            <w:r w:rsidRPr="00431A32">
              <w:rPr>
                <w:rFonts w:ascii="Times New Roman" w:hAnsi="Times New Roman"/>
                <w:sz w:val="20"/>
                <w:szCs w:val="20"/>
              </w:rPr>
              <w:t>-</w:t>
            </w:r>
            <w:r w:rsidRPr="00431A32">
              <w:rPr>
                <w:rFonts w:ascii="Times New Roman" w:hAnsi="Times New Roman"/>
                <w:sz w:val="20"/>
                <w:szCs w:val="20"/>
                <w:lang w:val="en-US"/>
              </w:rPr>
              <w:t>TCP</w:t>
            </w:r>
            <w:r w:rsidRPr="00431A32">
              <w:rPr>
                <w:rFonts w:ascii="Times New Roman" w:hAnsi="Times New Roman"/>
                <w:sz w:val="20"/>
                <w:szCs w:val="20"/>
              </w:rPr>
              <w:t>, для подключения в единую систему СКАДА – диспетчеризация (мониторинг) и архивирование производственных параметров влияющих на конечное качество продукта и данных о производительности оборудования.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32" w:rsidRDefault="00431A32" w:rsidP="00C030EB">
            <w:pPr>
              <w:pStyle w:val="ConsPlusNormal"/>
              <w:tabs>
                <w:tab w:val="left" w:pos="3828"/>
              </w:tabs>
              <w:spacing w:before="240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82701" w:rsidRDefault="00482701" w:rsidP="004F0CD2">
      <w:pPr>
        <w:ind w:firstLine="567"/>
        <w:rPr>
          <w:rFonts w:ascii="Times New Roman" w:hAnsi="Times New Roman"/>
          <w:sz w:val="24"/>
          <w:szCs w:val="24"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/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281E04"/>
    <w:rsid w:val="0028466E"/>
    <w:rsid w:val="00373045"/>
    <w:rsid w:val="00431A32"/>
    <w:rsid w:val="00482701"/>
    <w:rsid w:val="004F0CD2"/>
    <w:rsid w:val="00511C1D"/>
    <w:rsid w:val="005259B6"/>
    <w:rsid w:val="005361C4"/>
    <w:rsid w:val="005B3242"/>
    <w:rsid w:val="006301A8"/>
    <w:rsid w:val="00655BF2"/>
    <w:rsid w:val="006A70DB"/>
    <w:rsid w:val="00722EC7"/>
    <w:rsid w:val="00777940"/>
    <w:rsid w:val="008636EC"/>
    <w:rsid w:val="008F2A61"/>
    <w:rsid w:val="00C030EB"/>
    <w:rsid w:val="00C901AE"/>
    <w:rsid w:val="00D82768"/>
    <w:rsid w:val="00E0227B"/>
    <w:rsid w:val="00E03396"/>
    <w:rsid w:val="00E230C2"/>
    <w:rsid w:val="00ED0F2A"/>
    <w:rsid w:val="00F8684F"/>
    <w:rsid w:val="00F929D5"/>
    <w:rsid w:val="00FD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6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ED0F2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ED0F2A"/>
    <w:rPr>
      <w:rFonts w:ascii="Times New Roman" w:hAnsi="Times New Roman"/>
      <w:b/>
      <w:sz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3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11</cp:revision>
  <dcterms:created xsi:type="dcterms:W3CDTF">2021-02-10T07:17:00Z</dcterms:created>
  <dcterms:modified xsi:type="dcterms:W3CDTF">2022-04-22T07:45:00Z</dcterms:modified>
</cp:coreProperties>
</file>